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2EB9">
      <w:pPr>
        <w:widowControl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13CEBF9">
      <w:pPr>
        <w:widowControl/>
        <w:adjustRightInd w:val="0"/>
        <w:snapToGrid w:val="0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sz w:val="44"/>
          <w:szCs w:val="44"/>
        </w:rPr>
        <w:t>通过初步审核的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“</w:t>
      </w:r>
      <w:r>
        <w:rPr>
          <w:rFonts w:ascii="Times New Roman" w:hAnsi="Times New Roman" w:eastAsia="宋体" w:cs="Times New Roman"/>
          <w:b/>
          <w:sz w:val="44"/>
          <w:szCs w:val="44"/>
        </w:rPr>
        <w:t>国心论健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”</w:t>
      </w:r>
      <w:r>
        <w:rPr>
          <w:rFonts w:ascii="Times New Roman" w:hAnsi="Times New Roman" w:eastAsia="宋体" w:cs="Times New Roman"/>
          <w:b/>
          <w:sz w:val="44"/>
          <w:szCs w:val="44"/>
        </w:rPr>
        <w:t>专题研讨会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、</w:t>
      </w:r>
      <w:r>
        <w:rPr>
          <w:rFonts w:ascii="Times New Roman" w:hAnsi="Times New Roman" w:eastAsia="宋体" w:cs="Times New Roman"/>
          <w:b/>
          <w:sz w:val="44"/>
          <w:szCs w:val="44"/>
        </w:rPr>
        <w:t>圆桌对话会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、</w:t>
      </w:r>
      <w:r>
        <w:rPr>
          <w:rFonts w:ascii="Times New Roman" w:hAnsi="Times New Roman" w:eastAsia="宋体" w:cs="Times New Roman"/>
          <w:b/>
          <w:sz w:val="44"/>
          <w:szCs w:val="44"/>
        </w:rPr>
        <w:t>主题工作坊名称及承办机构</w:t>
      </w:r>
    </w:p>
    <w:tbl>
      <w:tblPr>
        <w:tblStyle w:val="5"/>
        <w:tblpPr w:leftFromText="180" w:rightFromText="180" w:vertAnchor="text" w:horzAnchor="page" w:tblpX="818" w:tblpY="618"/>
        <w:tblOverlap w:val="never"/>
        <w:tblW w:w="61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4063"/>
        <w:gridCol w:w="5935"/>
      </w:tblGrid>
      <w:tr w14:paraId="4EA79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121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74D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楷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4"/>
                <w:lang w:bidi="ar"/>
              </w:rPr>
              <w:t>会议及工作坊名称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CF9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楷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4"/>
                <w:lang w:bidi="ar"/>
              </w:rPr>
              <w:t>承办机构</w:t>
            </w:r>
          </w:p>
        </w:tc>
      </w:tr>
      <w:tr w14:paraId="58A85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DCF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4"/>
                <w:lang w:bidi="ar"/>
              </w:rPr>
              <w:t>一、“国心论健”专题研讨会</w:t>
            </w:r>
          </w:p>
        </w:tc>
      </w:tr>
      <w:tr w14:paraId="686A9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590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1A8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策启新程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・</w:t>
            </w:r>
            <w:r>
              <w:rPr>
                <w:rFonts w:ascii="Times New Roman" w:hAnsi="Times New Roman" w:eastAsia="仿宋_GB2312" w:cs="Times New Roman"/>
                <w:sz w:val="24"/>
              </w:rPr>
              <w:t>高端智库擘画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十五五</w:t>
            </w:r>
            <w:r>
              <w:rPr>
                <w:rFonts w:ascii="Times New Roman" w:hAnsi="Times New Roman" w:eastAsia="仿宋_GB2312" w:cs="Times New Roman"/>
                <w:sz w:val="24"/>
              </w:rPr>
              <w:t>社会心理服务宏图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7A1B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国家心理健康和精神卫生防治中心</w:t>
            </w:r>
          </w:p>
        </w:tc>
      </w:tr>
      <w:tr w14:paraId="46A15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1E7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90B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政心领航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・</w:t>
            </w:r>
            <w:r>
              <w:rPr>
                <w:rFonts w:ascii="Times New Roman" w:hAnsi="Times New Roman" w:eastAsia="仿宋_GB2312" w:cs="Times New Roman"/>
                <w:sz w:val="24"/>
              </w:rPr>
              <w:t>书记市长共话社会治理“心”篇章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6A16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国家心理健康和精神卫生防治中心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、华夏时报社</w:t>
            </w:r>
          </w:p>
        </w:tc>
      </w:tr>
      <w:tr w14:paraId="6C3A4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F3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9B5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睿策精研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・</w:t>
            </w:r>
            <w:r>
              <w:rPr>
                <w:rFonts w:ascii="Times New Roman" w:hAnsi="Times New Roman" w:eastAsia="仿宋_GB2312" w:cs="Times New Roman"/>
                <w:sz w:val="24"/>
              </w:rPr>
              <w:t>院士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院长院校</w:t>
            </w:r>
            <w:r>
              <w:rPr>
                <w:rFonts w:ascii="Times New Roman" w:hAnsi="Times New Roman" w:eastAsia="仿宋_GB2312" w:cs="Times New Roman"/>
                <w:sz w:val="24"/>
              </w:rPr>
              <w:t>论道心理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健康服务</w:t>
            </w:r>
            <w:r>
              <w:rPr>
                <w:rFonts w:ascii="Times New Roman" w:hAnsi="Times New Roman" w:eastAsia="仿宋_GB2312" w:cs="Times New Roman"/>
                <w:sz w:val="24"/>
              </w:rPr>
              <w:t>前沿方略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068B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国家心理健康和精神卫生防治中心</w:t>
            </w:r>
          </w:p>
        </w:tc>
      </w:tr>
      <w:tr w14:paraId="53065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ECE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47F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数心融合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数智技术赋能心理援助和危机干预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08A9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国家心理健康和精神卫生防治中心</w:t>
            </w:r>
          </w:p>
        </w:tc>
      </w:tr>
      <w:tr w14:paraId="3576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4E2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4"/>
                <w:lang w:bidi="ar"/>
              </w:rPr>
              <w:t>二、圆桌对话会</w:t>
            </w:r>
          </w:p>
        </w:tc>
      </w:tr>
      <w:tr w14:paraId="209AA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DEF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54B5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社会心理服务促进基层社会治理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C50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中国人民大学心理学系暨社会心理科学与工程研究中心、中国社会心理学会社会心理服务专业委员会</w:t>
            </w:r>
          </w:p>
        </w:tc>
      </w:tr>
      <w:tr w14:paraId="31BB5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86A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0C54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滨州市社会心理服务体系建设经验分享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C6A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滨州市委政法委、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滨州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市卫生健康委</w:t>
            </w:r>
          </w:p>
        </w:tc>
      </w:tr>
      <w:tr w14:paraId="6187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812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8785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文化润心 文明润城——张家港社会心理服务体系建设的全域实践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B80E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张家港市新时代文明实践工作指导中心</w:t>
            </w:r>
          </w:p>
        </w:tc>
      </w:tr>
      <w:tr w14:paraId="184F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B15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D480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传统文化与公共健康治理：从修身智慧到心理服务制度的实践路径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F32E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杭州市第七人民医院（浙江大学医学院附属精神卫生中心）</w:t>
            </w:r>
          </w:p>
        </w:tc>
      </w:tr>
      <w:tr w14:paraId="48AA1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E99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9B21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心理学发展的中国道路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</w:rPr>
              <w:t>社会心理服务体系建设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D74D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中国生命关怀协会社会心理服务工作委员会</w:t>
            </w:r>
          </w:p>
        </w:tc>
      </w:tr>
      <w:tr w14:paraId="36DD0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A75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34F1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守正创新，融合发展——中医智慧助力社会心理服务体系建设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42BD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中国传统文化促进会、中国中医科学院、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北京中医药大学、</w:t>
            </w:r>
            <w:r>
              <w:rPr>
                <w:rFonts w:ascii="Times New Roman" w:hAnsi="Times New Roman" w:eastAsia="仿宋_GB2312" w:cs="Times New Roman"/>
                <w:sz w:val="24"/>
              </w:rPr>
              <w:t>山东中医药大学、山东新中鲁中医院</w:t>
            </w:r>
          </w:p>
        </w:tc>
      </w:tr>
      <w:tr w14:paraId="58FE3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580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D378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党建引领的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公职人员</w:t>
            </w:r>
            <w:r>
              <w:rPr>
                <w:rFonts w:ascii="Times New Roman" w:hAnsi="Times New Roman" w:eastAsia="仿宋_GB2312" w:cs="Times New Roman"/>
                <w:sz w:val="24"/>
              </w:rPr>
              <w:t>社会心理服务体系建设探索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41F4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中国灾害防御协会应急心理服务分会</w:t>
            </w:r>
          </w:p>
        </w:tc>
      </w:tr>
      <w:tr w14:paraId="2E07C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5D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64E3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社会心理服务助推企业高质量发展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3EE3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中国企业文化促进会心理健康专业委员会</w:t>
            </w:r>
          </w:p>
        </w:tc>
      </w:tr>
      <w:tr w14:paraId="2BD30B6A">
        <w:trPr>
          <w:trHeight w:val="597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280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7EED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全龄守护：心理健康服务的多元融合与创新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987D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中国心理卫生协会</w:t>
            </w:r>
          </w:p>
        </w:tc>
      </w:tr>
      <w:tr w14:paraId="19E49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69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A145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多维协同·智启未来——整体观与系统观下儿童青少年心理服务的创新路径探索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1703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山东省精神卫生中心</w:t>
            </w:r>
          </w:p>
        </w:tc>
      </w:tr>
      <w:tr w14:paraId="52C70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56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9FA5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联动与创新——多部门儿童青少年社会心理服务体系建设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7A77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国家心理健康和精神卫生防治中心、救助儿童会（英国）北京代表处、北京师范大学中国公益研究院、北京慈幼儿童福利研究中心</w:t>
            </w:r>
          </w:p>
        </w:tc>
      </w:tr>
      <w:tr w14:paraId="5457F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7C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15A4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未成年人社会心理服务体系建设——保护未成年人健康成长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B632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南京晓庄学院陶老师工作站、乐山市未成年人心理健康辅导中心</w:t>
            </w:r>
          </w:p>
        </w:tc>
      </w:tr>
      <w:tr w14:paraId="02E81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EBB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8D9D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发挥高校资源优势开展社会心理服务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764E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南京审计大学、南京晓庄学院</w:t>
            </w:r>
          </w:p>
        </w:tc>
      </w:tr>
      <w:tr w14:paraId="75ABA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1F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6B95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家庭教育与社会心理服务体系建设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E30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中国国际民间组织合作促进会、</w:t>
            </w:r>
          </w:p>
          <w:p w14:paraId="2224D50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北京幸福家庭科普教育公益促进中心、河北省新益公益基金会、驻马店市社会心理服务体系建设研究会</w:t>
            </w:r>
          </w:p>
        </w:tc>
      </w:tr>
      <w:tr w14:paraId="1D754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7EB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BE11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老年人群社会心理服务体系建设经验分享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2BAA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自贡市卫生健康委员会、自贡市精神卫生中心、四川省心理咨询师协会</w:t>
            </w:r>
          </w:p>
        </w:tc>
      </w:tr>
      <w:tr w14:paraId="72129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C0A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9097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残疾人心理健康服务模式创新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48F8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中国康复研究中心、华夏时报社</w:t>
            </w:r>
          </w:p>
        </w:tc>
      </w:tr>
      <w:tr w14:paraId="0D293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55D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76A6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司法系统重点人群社会心理服务实践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E890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中国社会工作联合会</w:t>
            </w:r>
          </w:p>
        </w:tc>
      </w:tr>
      <w:tr w14:paraId="55560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FBA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EDF9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开启综合医院心身同治模式探索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DC0A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中华医学会心身医学分会、东南大学附属中大医院</w:t>
            </w:r>
          </w:p>
        </w:tc>
      </w:tr>
      <w:tr w14:paraId="528F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955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6EED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  <w:t>守质创新·品质赋能——精神专科医院服务能力提升与实践探索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248A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陕西省精神卫生中心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西安市精神卫生中心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 w14:paraId="55E2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C59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4B3E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中医心理学推动精神专科发展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19DD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世界中医药学会联合会中医心理学专业委员会</w:t>
            </w:r>
          </w:p>
        </w:tc>
      </w:tr>
      <w:tr w14:paraId="7E6A0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CA2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5EA2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“聚力防治康管，筑牢社区心防”——精神障碍防治与社会心理服务体系建设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30B0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山东省精神卫生中心</w:t>
            </w:r>
          </w:p>
        </w:tc>
      </w:tr>
      <w:tr w14:paraId="2CCC4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76D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014F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精神障碍患者社区康复融合发展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9942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国家心理健康和精神卫生防治中心</w:t>
            </w:r>
          </w:p>
        </w:tc>
      </w:tr>
      <w:tr w14:paraId="6940C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61C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69FC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心理咨询机构从业人员胜任力及专业化发展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4D03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中国心理学会临床心理学注册工作委员会</w:t>
            </w:r>
          </w:p>
        </w:tc>
      </w:tr>
      <w:tr w14:paraId="17A23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CF4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9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9FDD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融通与共生：社会心理服务行业振兴助力社会治理现代化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6037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中国心理学会心理服务机构工作委员会</w:t>
            </w:r>
          </w:p>
        </w:tc>
      </w:tr>
      <w:tr w14:paraId="455EE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C54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7D14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科技赋能社会心理服务产业发展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40FD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华夏时报社</w:t>
            </w:r>
          </w:p>
        </w:tc>
      </w:tr>
      <w:tr w14:paraId="0DF12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2CB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26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DC64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数心融合：人工智能驱动中国式现代化社会心理服务体系转型升级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2CDC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山东大学计算心理学研究院、澳门城市大学大健康学院（人工智能心理学研究院）、清华大学积极心理学研究中心、山东科技大学人工智能安全心理学研究中心</w:t>
            </w:r>
          </w:p>
        </w:tc>
      </w:tr>
      <w:tr w14:paraId="13267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5D6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69C1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音乐心理剧在社会心理服务中的创新应用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8844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贵州师范大学音乐学院、西南大学音乐学院中国音乐心理健康研究所</w:t>
            </w:r>
          </w:p>
        </w:tc>
      </w:tr>
      <w:tr w14:paraId="22D95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B99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bCs/>
                <w:color w:val="000000"/>
                <w:kern w:val="0"/>
                <w:sz w:val="24"/>
                <w:lang w:bidi="ar"/>
              </w:rPr>
              <w:t>三、主题工作坊</w:t>
            </w:r>
          </w:p>
        </w:tc>
      </w:tr>
      <w:tr w14:paraId="7B56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6FE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FB24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情绪困扰的正念干预（MIED）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9DF4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北京大学心理与认知科学学院</w:t>
            </w:r>
          </w:p>
        </w:tc>
      </w:tr>
      <w:tr w14:paraId="2A3BB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989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3091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青少年危机与创伤的稳定化干预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42E0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中国心理学会临床心理学注册工作委员会</w:t>
            </w:r>
          </w:p>
        </w:tc>
      </w:tr>
      <w:tr w14:paraId="312B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0B0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53FA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“焦点解决技术在社会心理健康服务中应用”工作坊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4877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浙江大学</w:t>
            </w:r>
          </w:p>
        </w:tc>
      </w:tr>
      <w:tr w14:paraId="44B3E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6C9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4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0643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青少年心理健康服务机构的建设中国模式探索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4FC5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中国生命关怀协会社会心理服务工作委员会</w:t>
            </w:r>
          </w:p>
        </w:tc>
      </w:tr>
      <w:tr w14:paraId="5772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A13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5F03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心理韧性的游戏化培养路径：社会心理服务中的干预策略与实操工作坊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5A99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北京大学第六医院、绵阳市涪城区为乐志愿服务与研究中心</w:t>
            </w:r>
          </w:p>
        </w:tc>
      </w:tr>
      <w:tr w14:paraId="42A80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9FB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6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535F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静观（正念）和内省改造技术在司法矫治中的实践与体系构建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E069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中国生命关怀协会静观专业委员会、北京市监狱管理局</w:t>
            </w:r>
          </w:p>
        </w:tc>
      </w:tr>
      <w:tr w14:paraId="0E29D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F75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DB6C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当现代心理学遇上传统文化</w:t>
            </w:r>
          </w:p>
        </w:tc>
        <w:tc>
          <w:tcPr>
            <w:tcW w:w="2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E9DD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杭州市第七人民医院（浙江大学医学院附属精神卫生中心）</w:t>
            </w:r>
          </w:p>
        </w:tc>
      </w:tr>
    </w:tbl>
    <w:p w14:paraId="30658356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7653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737BF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737BF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wMjJlOGVjYzM3MzhmMzYzOWQzMzc3YWUxMTQ2YjEifQ=="/>
  </w:docVars>
  <w:rsids>
    <w:rsidRoot w:val="57EB50E5"/>
    <w:rsid w:val="000135AA"/>
    <w:rsid w:val="00033ABF"/>
    <w:rsid w:val="0007397A"/>
    <w:rsid w:val="000A1777"/>
    <w:rsid w:val="000C6686"/>
    <w:rsid w:val="000C7C2B"/>
    <w:rsid w:val="001145A6"/>
    <w:rsid w:val="00134AA5"/>
    <w:rsid w:val="001740E1"/>
    <w:rsid w:val="001B5D2B"/>
    <w:rsid w:val="001F10CC"/>
    <w:rsid w:val="001F66EC"/>
    <w:rsid w:val="00241E82"/>
    <w:rsid w:val="00255615"/>
    <w:rsid w:val="00262525"/>
    <w:rsid w:val="00307370"/>
    <w:rsid w:val="003320C4"/>
    <w:rsid w:val="003325F2"/>
    <w:rsid w:val="003436D3"/>
    <w:rsid w:val="00354C4E"/>
    <w:rsid w:val="003E7F2C"/>
    <w:rsid w:val="003F2F65"/>
    <w:rsid w:val="004136F8"/>
    <w:rsid w:val="004F105A"/>
    <w:rsid w:val="00523C6C"/>
    <w:rsid w:val="00550185"/>
    <w:rsid w:val="005C0AF1"/>
    <w:rsid w:val="005C1653"/>
    <w:rsid w:val="006E314D"/>
    <w:rsid w:val="0071783D"/>
    <w:rsid w:val="00735091"/>
    <w:rsid w:val="00736BFD"/>
    <w:rsid w:val="00740DC7"/>
    <w:rsid w:val="00764BE9"/>
    <w:rsid w:val="00814876"/>
    <w:rsid w:val="009121E1"/>
    <w:rsid w:val="00925E3D"/>
    <w:rsid w:val="00935E5C"/>
    <w:rsid w:val="00977697"/>
    <w:rsid w:val="009A0F11"/>
    <w:rsid w:val="00A209B1"/>
    <w:rsid w:val="00A469A4"/>
    <w:rsid w:val="00A57A36"/>
    <w:rsid w:val="00A96C37"/>
    <w:rsid w:val="00AA40A2"/>
    <w:rsid w:val="00B07C38"/>
    <w:rsid w:val="00B84912"/>
    <w:rsid w:val="00B8567F"/>
    <w:rsid w:val="00BB3B93"/>
    <w:rsid w:val="00C069CD"/>
    <w:rsid w:val="00C134B7"/>
    <w:rsid w:val="00C22605"/>
    <w:rsid w:val="00C73048"/>
    <w:rsid w:val="00CA43CF"/>
    <w:rsid w:val="00CD5270"/>
    <w:rsid w:val="00CD6E39"/>
    <w:rsid w:val="00CE63D7"/>
    <w:rsid w:val="00D021AB"/>
    <w:rsid w:val="00D52025"/>
    <w:rsid w:val="00D8577B"/>
    <w:rsid w:val="00DB01E1"/>
    <w:rsid w:val="00DE2C5B"/>
    <w:rsid w:val="00E6232C"/>
    <w:rsid w:val="00E81EF6"/>
    <w:rsid w:val="00E862B8"/>
    <w:rsid w:val="00EA6BF2"/>
    <w:rsid w:val="00EF4877"/>
    <w:rsid w:val="00F36C66"/>
    <w:rsid w:val="00FB0A54"/>
    <w:rsid w:val="02C2027A"/>
    <w:rsid w:val="041C3CDD"/>
    <w:rsid w:val="05EC26B0"/>
    <w:rsid w:val="05FC1339"/>
    <w:rsid w:val="0FFFE4EB"/>
    <w:rsid w:val="16D14EBA"/>
    <w:rsid w:val="1F2C1918"/>
    <w:rsid w:val="23B34DDD"/>
    <w:rsid w:val="2849673C"/>
    <w:rsid w:val="2C587B0C"/>
    <w:rsid w:val="2D037DF3"/>
    <w:rsid w:val="2D574004"/>
    <w:rsid w:val="3A5E2E76"/>
    <w:rsid w:val="48E46C3C"/>
    <w:rsid w:val="494635F0"/>
    <w:rsid w:val="4E3F481A"/>
    <w:rsid w:val="503A452D"/>
    <w:rsid w:val="5317488F"/>
    <w:rsid w:val="57EB50E5"/>
    <w:rsid w:val="589F6159"/>
    <w:rsid w:val="5A9E0698"/>
    <w:rsid w:val="5CA93AEF"/>
    <w:rsid w:val="614801E6"/>
    <w:rsid w:val="632400C4"/>
    <w:rsid w:val="63E5429E"/>
    <w:rsid w:val="689618A9"/>
    <w:rsid w:val="756B5E6B"/>
    <w:rsid w:val="777E1505"/>
    <w:rsid w:val="79343267"/>
    <w:rsid w:val="CE3F3B14"/>
    <w:rsid w:val="CEF714FB"/>
    <w:rsid w:val="F7EF0B97"/>
    <w:rsid w:val="FD65B962"/>
    <w:rsid w:val="FFE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  <w14:ligatures w14:val="standardContextual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  <w14:ligatures w14:val="standardContextual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32D49-C5D0-498D-B8F0-0CBA4F209C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3</Pages>
  <Words>1774</Words>
  <Characters>1795</Characters>
  <Lines>14</Lines>
  <Paragraphs>3</Paragraphs>
  <TotalTime>3</TotalTime>
  <ScaleCrop>false</ScaleCrop>
  <LinksUpToDate>false</LinksUpToDate>
  <CharactersWithSpaces>1796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2026-02-10T07:16:00Z</dcterms:created>
  <dc:creator>冰儿</dc:creator>
  <cp:lastModifiedBy>Yolanda목함의</cp:lastModifiedBy>
  <cp:lastPrinted>2026-02-25T03:44:00Z</cp:lastPrinted>
  <dcterms:modified xsi:type="dcterms:W3CDTF">2026-02-25T08:25:15Z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F98FD99E104E492D87018504AA5BF554_13</vt:lpwstr>
  </property>
  <property fmtid="{D5CDD505-2E9C-101B-9397-08002B2CF9AE}" pid="4" name="KSOTemplateDocerSaveRecord">
    <vt:lpwstr>eyJoZGlkIjoiN2I4ZTE5MmQxYWQzMzM5OWFhY2FkOGI3YzI0ZWZjODciLCJ1c2VySWQiOiI0MjU5MzQzOTAifQ==</vt:lpwstr>
  </property>
</Properties>
</file>