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numPr>
          <w:ilvl w:val="0"/>
          <w:numId w:val="0"/>
        </w:numPr>
        <w:shd w:val="clear"/>
        <w:ind w:right="-57" w:rightChars="-27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  <w:highlight w:val="none"/>
          <w:lang w:eastAsia="zh-CN"/>
        </w:rPr>
        <w:t>国家心理健康和精神卫生防治中心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  <w:highlight w:val="none"/>
        </w:rPr>
      </w:pPr>
      <w:bookmarkStart w:id="0" w:name="_GoBack"/>
      <w:r>
        <w:rPr>
          <w:rFonts w:hint="default" w:eastAsia="宋体"/>
          <w:b/>
          <w:bCs/>
          <w:color w:val="auto"/>
          <w:spacing w:val="-6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  <w:highlight w:val="none"/>
        </w:rPr>
        <w:t>年公开招聘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  <w:t>专业技术人员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  <w:highlight w:val="none"/>
        </w:rPr>
        <w:t>需求计划表</w:t>
      </w:r>
    </w:p>
    <w:bookmarkEnd w:id="0"/>
    <w:tbl>
      <w:tblPr>
        <w:tblStyle w:val="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94"/>
        <w:gridCol w:w="2058"/>
        <w:gridCol w:w="1083"/>
        <w:gridCol w:w="835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highlight w:val="none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  <w:jc w:val="center"/>
        </w:trPr>
        <w:tc>
          <w:tcPr>
            <w:tcW w:w="5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val="en-US" w:eastAsia="zh-CN"/>
              </w:rPr>
              <w:t>专业技术岗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val="en-US" w:eastAsia="zh-CN"/>
              </w:rPr>
              <w:t>心理援助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eastAsia="zh-CN"/>
              </w:rPr>
              <w:t>部）</w:t>
            </w:r>
          </w:p>
        </w:tc>
        <w:tc>
          <w:tcPr>
            <w:tcW w:w="205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/>
              </w:rPr>
              <w:t>临床医学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</w:rPr>
              <w:t>类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/>
              </w:rPr>
              <w:t>1002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eastAsia="zh-CN"/>
              </w:rPr>
              <w:t>）</w:t>
            </w: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/>
              </w:rPr>
              <w:t>公共卫生与预防医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</w:rPr>
              <w:t>类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/>
              </w:rPr>
              <w:t>1004</w:t>
            </w: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eastAsia="zh-CN"/>
              </w:rPr>
              <w:t>）</w:t>
            </w: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Cs w:val="21"/>
                <w:highlight w:val="none"/>
                <w:lang w:val="en-US" w:eastAsia="zh-CN"/>
              </w:rPr>
              <w:t>公共卫生（1053）</w:t>
            </w: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/>
              </w:rPr>
              <w:t>心理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/>
                <w:lang w:eastAsia="zh-CN"/>
              </w:rPr>
              <w:t>学类（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/>
              </w:rPr>
              <w:t>0402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/>
                <w:lang w:eastAsia="zh-CN"/>
              </w:rPr>
              <w:t>）</w:t>
            </w: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eastAsia="zh-CN"/>
              </w:rPr>
              <w:t>硕士研究生及以上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27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5年以上相关工作经验，熟悉心理健康和精神卫生政策及相关科研管理工作者优先。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eastAsia="宋体"/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具有高级专业技术职称资格。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eastAsia="宋体"/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年龄一般不超过45周岁，具有正高级专业技术职称资格者可适当放宽至50周岁。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具有北京市常住户口。</w:t>
            </w:r>
          </w:p>
        </w:tc>
      </w:tr>
    </w:tbl>
    <w:p>
      <w:pPr>
        <w:widowControl/>
        <w:numPr>
          <w:ilvl w:val="0"/>
          <w:numId w:val="2"/>
        </w:numPr>
        <w:jc w:val="left"/>
        <w:textAlignment w:val="center"/>
        <w:rPr>
          <w:rFonts w:hint="default" w:ascii="Times New Roman" w:hAnsi="Times New Roman" w:eastAsia="宋体" w:cs="Times New Roman"/>
          <w:color w:val="auto"/>
          <w:kern w:val="0"/>
          <w:sz w:val="20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0"/>
          <w:highlight w:val="none"/>
          <w:lang w:bidi="ar"/>
        </w:rPr>
        <w:t>高等学历教育各阶段均需取得学历和学位，应聘人员须以最高学历所学专业报考。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/>
        <w:jc w:val="left"/>
        <w:textAlignment w:val="center"/>
        <w:outlineLvl w:val="9"/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highlight w:val="none"/>
          <w:lang w:val="en" w:bidi="ar"/>
        </w:rPr>
        <w:t>以上学科类别、专业名称和代码参照教育部公布的《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highlight w:val="none"/>
          <w:lang w:val="en-US" w:eastAsia="zh-CN" w:bidi="ar"/>
        </w:rPr>
        <w:t>研究生教育学科专业</w:t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highlight w:val="none"/>
          <w:lang w:val="en" w:bidi="ar"/>
        </w:rPr>
        <w:t>目录（202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highlight w:val="none"/>
          <w:lang w:val="en" w:bidi="ar"/>
        </w:rPr>
        <w:t>年）》和《学位授予和人才培养学科目录（2018年）》</w:t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highlight w:val="none"/>
          <w:lang w:val="en" w:eastAsia="zh-CN" w:bidi="ar"/>
        </w:rPr>
        <w:t>。</w:t>
      </w:r>
    </w:p>
    <w:p>
      <w:pPr>
        <w:widowControl/>
        <w:numPr>
          <w:ilvl w:val="0"/>
          <w:numId w:val="2"/>
        </w:numPr>
        <w:shd w:val="clear"/>
        <w:jc w:val="left"/>
        <w:textAlignment w:val="center"/>
        <w:outlineLvl w:val="9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highlight w:val="none"/>
          <w:lang w:val="en-US" w:eastAsia="zh-CN" w:bidi="ar"/>
        </w:rPr>
        <w:t>对于</w:t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highlight w:val="none"/>
          <w:lang w:val="en-US" w:eastAsia="zh-CN" w:bidi="ar"/>
        </w:rPr>
        <w:drawing>
          <wp:inline distT="0" distB="0" distL="114300" distR="114300">
            <wp:extent cx="0" cy="0"/>
            <wp:effectExtent l="0" t="0" r="0" b="0"/>
            <wp:docPr id="2" name="图片 2" descr="8f33bffe4b19c956d8c80e671aaf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33bffe4b19c956d8c80e671aaf9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highlight w:val="none"/>
          <w:lang w:val="en-US" w:eastAsia="zh-CN" w:bidi="ar"/>
        </w:rPr>
        <w:t>所学专业接近但不在上述参考目录中的，考生可与招聘单位联系，确认报名资格。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highlight w:val="none"/>
          <w:lang w:val="en-US" w:eastAsia="zh-CN" w:bidi="ar"/>
        </w:rPr>
        <w:t>联系电话：010-64413253 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01128"/>
    <w:multiLevelType w:val="singleLevel"/>
    <w:tmpl w:val="A5B011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02B4AE6"/>
    <w:multiLevelType w:val="singleLevel"/>
    <w:tmpl w:val="E02B4A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3F12"/>
    <w:rsid w:val="EFE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2024-03-04T09:17:00Z</dcterms:created>
  <dc:creator>冰儿</dc:creator>
  <cp:lastModifiedBy>冰儿</cp:lastModifiedBy>
  <dcterms:modified xsi:type="dcterms:W3CDTF">2024-03-04T09:18:13Z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F733A2F91A7F18094021E56564155929_41</vt:lpwstr>
  </property>
</Properties>
</file>