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B4" w:rsidRDefault="008725EB">
      <w:pPr>
        <w:rPr>
          <w:rFonts w:ascii="黑体" w:eastAsia="黑体" w:hAnsi="黑体" w:cs="黑体"/>
          <w:sz w:val="32"/>
          <w:szCs w:val="32"/>
        </w:rPr>
      </w:pPr>
      <w:r>
        <w:rPr>
          <w:rFonts w:ascii="黑体" w:eastAsia="黑体" w:hAnsi="黑体" w:cs="黑体" w:hint="eastAsia"/>
          <w:sz w:val="32"/>
          <w:szCs w:val="32"/>
        </w:rPr>
        <w:t>附件2</w:t>
      </w:r>
    </w:p>
    <w:p w:rsidR="00025AB4" w:rsidRDefault="008725EB">
      <w:pPr>
        <w:jc w:val="center"/>
        <w:rPr>
          <w:rFonts w:ascii="宋体" w:eastAsia="宋体" w:hAnsi="宋体" w:cs="宋体"/>
          <w:b/>
          <w:bCs/>
          <w:spacing w:val="5"/>
          <w:sz w:val="44"/>
          <w:szCs w:val="44"/>
        </w:rPr>
      </w:pPr>
      <w:r>
        <w:rPr>
          <w:rFonts w:ascii="宋体" w:eastAsia="宋体" w:hAnsi="宋体" w:cs="宋体" w:hint="eastAsia"/>
          <w:b/>
          <w:bCs/>
          <w:spacing w:val="12"/>
          <w:sz w:val="44"/>
          <w:szCs w:val="44"/>
        </w:rPr>
        <w:t>应用研究类心</w:t>
      </w:r>
      <w:bookmarkStart w:id="0" w:name="_GoBack"/>
      <w:bookmarkEnd w:id="0"/>
      <w:r>
        <w:rPr>
          <w:rFonts w:ascii="宋体" w:eastAsia="宋体" w:hAnsi="宋体" w:cs="宋体" w:hint="eastAsia"/>
          <w:b/>
          <w:bCs/>
          <w:spacing w:val="12"/>
          <w:sz w:val="44"/>
          <w:szCs w:val="44"/>
        </w:rPr>
        <w:t>理健康</w:t>
      </w:r>
      <w:r>
        <w:rPr>
          <w:rFonts w:ascii="宋体" w:eastAsia="宋体" w:hAnsi="宋体" w:cs="宋体" w:hint="eastAsia"/>
          <w:b/>
          <w:bCs/>
          <w:spacing w:val="5"/>
          <w:sz w:val="44"/>
          <w:szCs w:val="44"/>
        </w:rPr>
        <w:t>课题立项名单</w:t>
      </w:r>
    </w:p>
    <w:p w:rsidR="00025AB4" w:rsidRDefault="008725EB">
      <w:pPr>
        <w:jc w:val="center"/>
        <w:rPr>
          <w:rFonts w:ascii="仿宋" w:eastAsia="仿宋" w:hAnsi="仿宋" w:cs="仿宋"/>
          <w:sz w:val="32"/>
          <w:szCs w:val="32"/>
        </w:rPr>
      </w:pPr>
      <w:r>
        <w:rPr>
          <w:rFonts w:ascii="仿宋" w:eastAsia="仿宋" w:hAnsi="仿宋" w:cs="仿宋" w:hint="eastAsia"/>
          <w:sz w:val="32"/>
          <w:szCs w:val="32"/>
        </w:rPr>
        <w:t>（排名不分先后）</w:t>
      </w:r>
    </w:p>
    <w:p w:rsidR="00025AB4" w:rsidRDefault="008725EB">
      <w:pPr>
        <w:rPr>
          <w:rFonts w:ascii="仿宋" w:eastAsia="仿宋" w:hAnsi="仿宋" w:cs="仿宋"/>
          <w:sz w:val="32"/>
          <w:szCs w:val="32"/>
        </w:rPr>
      </w:pPr>
      <w:r>
        <w:rPr>
          <w:rFonts w:ascii="黑体" w:eastAsia="黑体" w:hAnsi="黑体" w:cs="黑体" w:hint="eastAsia"/>
          <w:sz w:val="32"/>
          <w:szCs w:val="32"/>
        </w:rPr>
        <w:t>一、经费资助课题</w:t>
      </w:r>
    </w:p>
    <w:tbl>
      <w:tblPr>
        <w:tblW w:w="5349" w:type="pct"/>
        <w:tblLayout w:type="fixed"/>
        <w:tblLook w:val="04A0" w:firstRow="1" w:lastRow="0" w:firstColumn="1" w:lastColumn="0" w:noHBand="0" w:noVBand="1"/>
      </w:tblPr>
      <w:tblGrid>
        <w:gridCol w:w="1706"/>
        <w:gridCol w:w="4054"/>
        <w:gridCol w:w="1951"/>
        <w:gridCol w:w="1406"/>
      </w:tblGrid>
      <w:tr w:rsidR="00025AB4">
        <w:trPr>
          <w:trHeight w:val="466"/>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tabs>
                <w:tab w:val="left" w:pos="498"/>
              </w:tabs>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序号</w:t>
            </w:r>
          </w:p>
        </w:tc>
        <w:tc>
          <w:tcPr>
            <w:tcW w:w="2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课题名称</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申报单位</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负责人</w:t>
            </w:r>
          </w:p>
        </w:tc>
      </w:tr>
      <w:tr w:rsidR="00025AB4">
        <w:trPr>
          <w:trHeight w:val="990"/>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GXWH2025A-006</w:t>
            </w:r>
          </w:p>
        </w:tc>
        <w:tc>
          <w:tcPr>
            <w:tcW w:w="2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“戏说心语”——传统戏剧与影视戏剧干预青少年厌学拒绝的应用研究</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苏州市姑苏区心盟心理社工发展服务中心</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李卓恒</w:t>
            </w:r>
          </w:p>
        </w:tc>
      </w:tr>
      <w:tr w:rsidR="00025AB4">
        <w:trPr>
          <w:trHeight w:val="864"/>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GXWH2025A-007</w:t>
            </w:r>
          </w:p>
        </w:tc>
        <w:tc>
          <w:tcPr>
            <w:tcW w:w="2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基于中国传统文化语料库的青少年心理韧性促进大模型</w:t>
            </w:r>
            <w:r>
              <w:rPr>
                <w:rFonts w:ascii="宋体" w:eastAsia="宋体" w:hAnsi="宋体" w:cs="宋体" w:hint="eastAsia"/>
                <w:sz w:val="22"/>
                <w:szCs w:val="22"/>
              </w:rPr>
              <w:t>与应用示范</w:t>
            </w:r>
            <w:r>
              <w:rPr>
                <w:rFonts w:ascii="宋体" w:eastAsia="宋体" w:hAnsi="宋体" w:cs="宋体" w:hint="eastAsia"/>
                <w:color w:val="000000"/>
                <w:kern w:val="0"/>
                <w:sz w:val="22"/>
                <w:szCs w:val="22"/>
                <w:lang w:bidi="ar"/>
              </w:rPr>
              <w:t>研究</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清华大学深圳国际研究生院</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倪士光</w:t>
            </w:r>
          </w:p>
        </w:tc>
      </w:tr>
      <w:tr w:rsidR="00025AB4">
        <w:trPr>
          <w:trHeight w:val="576"/>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GXWH2025A-008</w:t>
            </w:r>
          </w:p>
        </w:tc>
        <w:tc>
          <w:tcPr>
            <w:tcW w:w="2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住院抑郁症患者正念整合式太极拳干预方案的循证构建与应用研究</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苏州市广济医院</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季彩芳</w:t>
            </w:r>
          </w:p>
        </w:tc>
      </w:tr>
      <w:tr w:rsidR="00025AB4">
        <w:trPr>
          <w:trHeight w:val="576"/>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GXWH2025A-009</w:t>
            </w:r>
          </w:p>
        </w:tc>
        <w:tc>
          <w:tcPr>
            <w:tcW w:w="2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文化雅集赋能大学生心理健康的时代价值</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河南农业大学文法学院</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牛娟</w:t>
            </w:r>
          </w:p>
        </w:tc>
      </w:tr>
      <w:tr w:rsidR="00025AB4">
        <w:trPr>
          <w:trHeight w:val="288"/>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GXWH2025A-010</w:t>
            </w:r>
          </w:p>
        </w:tc>
        <w:tc>
          <w:tcPr>
            <w:tcW w:w="2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指向儿童精神成长的甲骨文课程建构研究</w:t>
            </w:r>
          </w:p>
        </w:tc>
        <w:tc>
          <w:tcPr>
            <w:tcW w:w="10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青岛大学</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赵翠兰</w:t>
            </w:r>
          </w:p>
        </w:tc>
      </w:tr>
      <w:tr w:rsidR="00025AB4">
        <w:trPr>
          <w:trHeight w:val="576"/>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GXWH2025A-011</w:t>
            </w:r>
          </w:p>
        </w:tc>
        <w:tc>
          <w:tcPr>
            <w:tcW w:w="2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中国古典诗词中的积极自然意象促进青少年心理健康的机制与干预课程开发</w:t>
            </w:r>
          </w:p>
        </w:tc>
        <w:tc>
          <w:tcPr>
            <w:tcW w:w="10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北京林业大学</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陈一笛</w:t>
            </w:r>
          </w:p>
        </w:tc>
      </w:tr>
      <w:tr w:rsidR="00025AB4">
        <w:trPr>
          <w:trHeight w:val="576"/>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GXWH2025A-012</w:t>
            </w:r>
          </w:p>
        </w:tc>
        <w:tc>
          <w:tcPr>
            <w:tcW w:w="2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阈下抑郁大学生心理健康的中医情志致病机理梳理及中医心理治疗方案研究</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广州中医药大学</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马利军</w:t>
            </w:r>
          </w:p>
        </w:tc>
      </w:tr>
      <w:tr w:rsidR="00025AB4">
        <w:trPr>
          <w:trHeight w:val="288"/>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GXWH2025A-013</w:t>
            </w:r>
          </w:p>
        </w:tc>
        <w:tc>
          <w:tcPr>
            <w:tcW w:w="2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中医知行疗法在情绪治疗中的应用</w:t>
            </w:r>
          </w:p>
        </w:tc>
        <w:tc>
          <w:tcPr>
            <w:tcW w:w="10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中国中医科学院广安门医院</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王健</w:t>
            </w:r>
          </w:p>
        </w:tc>
      </w:tr>
      <w:tr w:rsidR="00025AB4">
        <w:trPr>
          <w:trHeight w:val="576"/>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GXWH2025A-014</w:t>
            </w:r>
          </w:p>
        </w:tc>
        <w:tc>
          <w:tcPr>
            <w:tcW w:w="2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数字化中国道家认知疗法对青少年心理健康促进的纵向研究</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中南大学湘雅二医院</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曹玉萍</w:t>
            </w:r>
          </w:p>
        </w:tc>
      </w:tr>
      <w:tr w:rsidR="00025AB4">
        <w:trPr>
          <w:trHeight w:val="288"/>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GXWH2025A-015</w:t>
            </w:r>
          </w:p>
        </w:tc>
        <w:tc>
          <w:tcPr>
            <w:tcW w:w="2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基于苏轼生平的“人生三境”心理韧性培养课程开发</w:t>
            </w:r>
          </w:p>
        </w:tc>
        <w:tc>
          <w:tcPr>
            <w:tcW w:w="10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南京医科大学</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张文君</w:t>
            </w:r>
          </w:p>
        </w:tc>
      </w:tr>
      <w:tr w:rsidR="00025AB4">
        <w:trPr>
          <w:trHeight w:val="864"/>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GXWH2025A-016</w:t>
            </w:r>
          </w:p>
        </w:tc>
        <w:tc>
          <w:tcPr>
            <w:tcW w:w="2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“鼓舞童年2+2”课程促进小幼互接心理准备与适应的行动研究</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浙江省杭州市明远未来小学</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马益彬</w:t>
            </w:r>
          </w:p>
        </w:tc>
      </w:tr>
      <w:tr w:rsidR="00025AB4">
        <w:trPr>
          <w:trHeight w:val="576"/>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GXWH2025A-017</w:t>
            </w:r>
          </w:p>
        </w:tc>
        <w:tc>
          <w:tcPr>
            <w:tcW w:w="2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传统工匠精神赋能高职生积极心理品质培育的实证研究</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成都工业职业技术学院</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刘勇</w:t>
            </w:r>
          </w:p>
        </w:tc>
      </w:tr>
      <w:tr w:rsidR="00025AB4">
        <w:trPr>
          <w:trHeight w:val="576"/>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GXWH2025A-018</w:t>
            </w:r>
          </w:p>
        </w:tc>
        <w:tc>
          <w:tcPr>
            <w:tcW w:w="2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基于中华优秀传统文化下的“绘本阅读疗法”对学生心理健康的促进及康复作用的研究</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西湖大学附属杭州市第一人民医院</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张海生</w:t>
            </w:r>
          </w:p>
        </w:tc>
      </w:tr>
      <w:tr w:rsidR="00025AB4">
        <w:trPr>
          <w:trHeight w:val="455"/>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GXWH2025A-019</w:t>
            </w:r>
          </w:p>
        </w:tc>
        <w:tc>
          <w:tcPr>
            <w:tcW w:w="2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头部调神浅刺联合心理干预治疗焦虑伴失眠的标准化诊疗方案构建——基于真实世界研究的疗效评价体系与操作规范探索</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北京中医药大学东方医院</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吴希</w:t>
            </w:r>
          </w:p>
        </w:tc>
      </w:tr>
      <w:tr w:rsidR="00025AB4">
        <w:trPr>
          <w:trHeight w:val="864"/>
        </w:trPr>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GXWH2025A-020</w:t>
            </w:r>
          </w:p>
        </w:tc>
        <w:tc>
          <w:tcPr>
            <w:tcW w:w="2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移空技术对厌学拒学儿童青少年干预方案的行动研究</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bCs/>
                <w:kern w:val="0"/>
                <w:sz w:val="22"/>
                <w:szCs w:val="22"/>
              </w:rPr>
              <w:t>中国医学气功学会</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刘天君</w:t>
            </w:r>
          </w:p>
        </w:tc>
      </w:tr>
    </w:tbl>
    <w:p w:rsidR="00025AB4" w:rsidRDefault="008725EB">
      <w:pPr>
        <w:numPr>
          <w:ilvl w:val="0"/>
          <w:numId w:val="1"/>
        </w:numPr>
        <w:rPr>
          <w:rFonts w:ascii="黑体" w:eastAsia="黑体" w:hAnsi="黑体" w:cs="黑体"/>
          <w:sz w:val="32"/>
          <w:szCs w:val="32"/>
        </w:rPr>
      </w:pPr>
      <w:r>
        <w:rPr>
          <w:rFonts w:ascii="黑体" w:eastAsia="黑体" w:hAnsi="黑体" w:cs="黑体" w:hint="eastAsia"/>
          <w:sz w:val="32"/>
          <w:szCs w:val="32"/>
        </w:rPr>
        <w:t>自筹经费课题</w:t>
      </w:r>
    </w:p>
    <w:tbl>
      <w:tblPr>
        <w:tblW w:w="5353" w:type="pct"/>
        <w:tblLayout w:type="fixed"/>
        <w:tblLook w:val="04A0" w:firstRow="1" w:lastRow="0" w:firstColumn="1" w:lastColumn="0" w:noHBand="0" w:noVBand="1"/>
      </w:tblPr>
      <w:tblGrid>
        <w:gridCol w:w="1698"/>
        <w:gridCol w:w="4061"/>
        <w:gridCol w:w="1934"/>
        <w:gridCol w:w="1431"/>
      </w:tblGrid>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tabs>
                <w:tab w:val="left" w:pos="498"/>
              </w:tabs>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序号</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课题名称</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申报单位</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负责人</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GXWH2025B-020</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中医心理智慧在高校心理健康教育工作中的应用研究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福建中医药大学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丁闽江</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GXWH2025B-021</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三峡文化资源赋能高校心理健康教育的“五维协同”机制构建</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重庆三峡学院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李晨光</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GXWH2025B-022</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西南边疆民族心理剧对有效提升大学生心理韧性的实证研究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云南师范大学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唐琳</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GXWH2025B-023</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中华经典诵读干预青少年心理韧性的技术路径与社会传播模式研究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西北大学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殷航</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GXWH2025B-024</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数字时代“ AI-心社群”干预体系对青少年学习潜力与心理健康的影响</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深圳市高级中学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刘静</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GXWH2025B-025</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基于中华优秀传统文化的厌学青少年心理支持技术与干预工具</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青岛理工大学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刘志燕</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GXWH2025B-026</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中华优秀传统文化在促进海关干部职工心理健康工作中的实践与应用</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海关总署</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陈垂培</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GXWH2025B-027</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中华传统文化融入幼儿园心理健康教育的实践研究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北京市通州区东惠家园幼儿园</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冯薇</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GXWH2025B-028</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传统节日仪式增进空巢老人心理资本的机制与实践研究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黄冈市现代社会组织研究中心</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田新朝</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GXWH2025B-029</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中华诗词诵读对小学生心理资本的影响</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深圳市宝安区航盛小学</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翁丽丽</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GXWH2025B-030</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武夷茶文化在服刑人员心理矫正中的实践探索</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福建省司法警察训练总队</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林革</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GXWH2025B-031</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检校协同·文化赋能：基于情志疏导理论与正念干预的专门学校学生再犯预防体系研究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广州商学院</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陈卓生</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GXWH2025B-032</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书法促进个体身心健康的实证研究：以戒毒场域为样本</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乌海市强制隔离戒毒所</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张海军</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GXWH2025B-033</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基于功能性近红外光谱成像探讨耳穴压豆联合中医五音疗法对青少年抑郁患者的疗效研究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湖州市第三人民医院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汤勇</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GXWH2025B-034</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基于阳明心学的心理健康教育模式构建及干预效果研究--以职业院校学生群体为例</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河北轨道运输职业技术学院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王立前</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GXWH2025B-035</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古琴与鼓圈疗愈对大学生心理健康的对比研究：基于脑电机制与适用情境的双路径探索</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成都艺术职业大学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王婷</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GXWH2025B-036</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上古神兽守护心理健康——《山海经》与AI人工智能技术结合在儿童青少年心</w:t>
            </w:r>
            <w:r>
              <w:rPr>
                <w:rFonts w:ascii="宋体" w:eastAsia="宋体" w:hAnsi="宋体" w:cs="宋体" w:hint="eastAsia"/>
                <w:color w:val="000000"/>
                <w:kern w:val="0"/>
                <w:sz w:val="22"/>
                <w:szCs w:val="22"/>
                <w:lang w:bidi="ar"/>
              </w:rPr>
              <w:lastRenderedPageBreak/>
              <w:t>理健康领域的应用</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bCs/>
                <w:sz w:val="22"/>
                <w:szCs w:val="22"/>
              </w:rPr>
              <w:lastRenderedPageBreak/>
              <w:t>同济大学附属精神卫生中心</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季卫东</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lastRenderedPageBreak/>
              <w:t>GXWH2025B-037</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中华优秀传统文化融入表演美育提升青年社交认知能力的干预与评估研究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上海外国语大学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李然</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GXWH2025B-038</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诗韵润心：古诗朗读提升中小学生积极心理品质的路径研究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南京师范大学心</w:t>
            </w:r>
            <w:r>
              <w:rPr>
                <w:rFonts w:ascii="宋体" w:eastAsia="宋体" w:hAnsi="宋体" w:cs="宋体" w:hint="eastAsia"/>
                <w:color w:val="000000"/>
                <w:kern w:val="0"/>
                <w:sz w:val="22"/>
                <w:szCs w:val="22"/>
                <w:lang w:bidi="ar"/>
              </w:rPr>
              <w:br/>
              <w:t>理学院</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安媛媛</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GXWH2025B-039</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中华优秀传统文化促进县域中小学生心理健康的应用研究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广西北流市妇幼保健院</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戴寿焕</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GXWH2025B-040</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画境·心愈--基于VR技术的传统名画沉浸式心理健康干预方法研究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山东省精神卫生中心</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李静雅</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GXWH2025B-041</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多模态传统艺术疗愈对青少年文化认同与心理健康的干预效果及其机制研究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西南医科大学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陈屹</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GXWH2025B-042</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中华优秀传统文化与积极心理学的协同发展—初中跨学科育人体系的实践路径探索</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西安高新区第三初级中学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刘佳</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GXWH2025B-043</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浸润式国学经典校园德育实践对中学生积极心理品质的影响研究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张家口市张北德智中学</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杨建彬</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GXWH2025B-044</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基于中华优秀传统文化的行为规范模型研究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同济大学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王倩</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GXWH2025B-045</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五行音乐疗法在郁证干预中的机制研究与临床应用</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西安市精神卫生中心</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职璞</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GXWH2025B-046</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文化基因的疗愈力量：中华优秀传统文化在表达性艺术治疗中的转化路径研究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李蔓荻</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GXWH2025B-047</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中华优秀传统文化视域下心理健康应答机器人的底层逻辑构建</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西北大学心理健康教育中心</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张文静</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GXWH2025B-048</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中华诗乐舞传统赋能社会心理服务实践研究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中央音乐学院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靳腾飞</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GXWH2025B-049</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阅读疗愈视域下传统文化积极心理培育机制研究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青岛大学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姜彬</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GXWH2025B-050</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基于多学科协同的中华传统文化融入中小学心理健康教育的校本化实践模式研究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佛山市南海区桂城街道第一初级中学</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李西鹏</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GXWH2025B-051</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基于促进学生心理健康的古筝鉴赏校本课程实践研究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韶山学校</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魏娟娟</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GXWH2025B-052</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基于中医情志理论的麻醉专业住院医师规范化培训学员心理培育与压力干预研究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华中科技大学同济医学院附属同济医院</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方茜</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GXWH2025B-053</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FF"/>
                <w:sz w:val="22"/>
                <w:szCs w:val="22"/>
              </w:rPr>
            </w:pPr>
            <w:r>
              <w:rPr>
                <w:rFonts w:ascii="宋体" w:eastAsia="宋体" w:hAnsi="宋体" w:cs="宋体" w:hint="eastAsia"/>
                <w:kern w:val="0"/>
                <w:sz w:val="22"/>
                <w:szCs w:val="22"/>
              </w:rPr>
              <w:t>舞蹈疗愈促进留守儿童的心理健康实践路径研究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FF"/>
                <w:sz w:val="22"/>
                <w:szCs w:val="22"/>
              </w:rPr>
            </w:pPr>
            <w:r>
              <w:rPr>
                <w:rFonts w:ascii="宋体" w:eastAsia="宋体" w:hAnsi="宋体" w:cs="宋体" w:hint="eastAsia"/>
                <w:kern w:val="0"/>
                <w:sz w:val="22"/>
                <w:szCs w:val="22"/>
              </w:rPr>
              <w:t>北京师范大学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FF"/>
                <w:sz w:val="22"/>
                <w:szCs w:val="22"/>
              </w:rPr>
            </w:pPr>
            <w:r>
              <w:rPr>
                <w:rFonts w:ascii="宋体" w:eastAsia="宋体" w:hAnsi="宋体" w:cs="宋体" w:hint="eastAsia"/>
                <w:kern w:val="0"/>
                <w:sz w:val="22"/>
                <w:szCs w:val="22"/>
              </w:rPr>
              <w:t>唐怡</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GXWH2025B-054</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“中医药文化+心理健康”形神同养与文化润心干预范式研究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北京中医药大学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段晓华</w:t>
            </w:r>
          </w:p>
        </w:tc>
      </w:tr>
      <w:tr w:rsidR="00025AB4">
        <w:trPr>
          <w:trHeight w:val="425"/>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GXWH2025B-055</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基于中医学“阳神阴神共济失调”假说的中西结合睡眠障碍诊疗方案构建及初步评价</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北京医院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黄飞</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lastRenderedPageBreak/>
              <w:t>GXWH2025B-056</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基于中医理论的心理治疗联合药物疗法对轻中度抑郁症患者临床疗效的研究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绵阳市第三人民医院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姚静</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GXWH2025B-057</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中医养生文化赋能社会心理服务体系建设</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河南中医药大学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司华峰</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GXWH2025B-058</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基于中医八段锦联合积极心理学赋能医务人员心理健康的研究观察</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东莞市康复医院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钟向阳</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GXWH2025B-059</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基于人工智能的中医心理健康辅助诊断系统研究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珠海市第三人民医院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黄明星</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GXWH2025B-060</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非遗手工+数字化赋能大学生心理健康教育的实践模式与路径研究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新疆农业大学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田金艳</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GXWH2025B-061</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“非遗疗愈”视角下中华传统技艺促进心理健康的机制与实践研究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广东技术师范大学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唐金稳</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GXWH2025B-062</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非遗叶雕“五行疗心法”在毒品成瘾人群戒治中的效果评估及示范应用</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重庆未成年人教育矫治所</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余长江</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GXWH2025B-063</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非遗技艺缠花对医务人员职业倦怠和心理健康的干预研究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广州市第一人民医院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黄月星</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GXWH2025B-064</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五育促心育——成长型思维视域下非遗技艺赋能工科高校抑郁倾向学生团体干预实践研究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辽宁工业大学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陆璐</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GXWH2025B-065</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赣韵育心：非遗赣剧赋能新时代高校心理韧性培育的路径探索——基于江西艺术职业学院的创新实践与理论建构</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江西艺术职业学院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毛情红</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GXWH2025B-066</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基于道家养生文化的情志辩证食疗团体辅导方案设计</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成都市第四人民医院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何江军</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GXWH2025B-067</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周易与五音疗法在人工智能心理健康管理中的创新与应用</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三明学院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鲍律升</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kern w:val="0"/>
                <w:sz w:val="22"/>
                <w:szCs w:val="22"/>
                <w:lang w:bidi="ar"/>
              </w:rPr>
            </w:pPr>
            <w:r>
              <w:rPr>
                <w:rFonts w:ascii="宋体" w:eastAsia="宋体" w:hAnsi="宋体" w:cs="宋体" w:hint="eastAsia"/>
                <w:color w:val="000000"/>
                <w:sz w:val="22"/>
                <w:szCs w:val="22"/>
              </w:rPr>
              <w:t>GXWH2025B-068</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乐养岁月，康养银龄——基于音乐康疗的养老服务策略与方案设计</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上海音乐学院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杨燕宜</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GXWH2025B-069</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儒家思想视域下医护人员心理支持能力培训体系的构建与实证研究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中南大学湘雅二医院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汪健健</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GXWH2025B-070</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《论语》中青少年心理健康教育课程资源的开发与应用研究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成都师范学院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唐远琼</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GXWH2025B-071</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四川红色文化资源开发与大学生心理健康教育</w:t>
            </w:r>
            <w:r>
              <w:rPr>
                <w:rFonts w:ascii="宋体" w:eastAsia="宋体" w:hAnsi="宋体" w:cs="宋体" w:hint="eastAsia"/>
                <w:sz w:val="22"/>
                <w:szCs w:val="22"/>
              </w:rPr>
              <w:t>协同育人机制研究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成都艺术职业大学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李小佩</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GXWH2025B-072</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“中国式正念”的有效成分研究：基于认知神经证据</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浙江大学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黄鑫</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GXWH2025B-073</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家长心理健康素养对青少年心理健康与心理求助的影响机制：一项中医视角下的循证干预研究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北京师范大学教育学部</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邓林园</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GXWH2025B-074</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纪录片美育（疗愈）促进社会心理服务实践研究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中国传媒大学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宋素丽</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GXWH2025B-075</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经典诵读对小学生心理健康培育路径的实践研究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重庆科学城明远未来小学校</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邹琴</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GXWH2025B-076</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中华红色史政教育实践对多民族中职生</w:t>
            </w:r>
            <w:r>
              <w:rPr>
                <w:rFonts w:ascii="宋体" w:eastAsia="宋体" w:hAnsi="宋体" w:cs="宋体" w:hint="eastAsia"/>
                <w:color w:val="000000"/>
                <w:kern w:val="0"/>
                <w:sz w:val="22"/>
                <w:szCs w:val="22"/>
                <w:lang w:bidi="ar"/>
              </w:rPr>
              <w:lastRenderedPageBreak/>
              <w:t>国家认同与积极心理的影响研究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东莞市纺织服装</w:t>
            </w:r>
            <w:r>
              <w:rPr>
                <w:rFonts w:ascii="宋体" w:eastAsia="宋体" w:hAnsi="宋体" w:cs="宋体" w:hint="eastAsia"/>
                <w:color w:val="000000"/>
                <w:kern w:val="0"/>
                <w:sz w:val="22"/>
                <w:szCs w:val="22"/>
                <w:lang w:bidi="ar"/>
              </w:rPr>
              <w:lastRenderedPageBreak/>
              <w:t>学校</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钟宝团</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lastRenderedPageBreak/>
              <w:t>GXWH2025B-077</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红色歌谣合唱训练对大学生心理弹性提升的影响研究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郑州大学公共卫生学院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马月超</w:t>
            </w:r>
          </w:p>
        </w:tc>
      </w:tr>
      <w:tr w:rsidR="00025AB4">
        <w:trPr>
          <w:trHeight w:val="576"/>
        </w:trPr>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GXWH2025B-078</w:t>
            </w:r>
          </w:p>
        </w:tc>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文心养正：基于中华优秀传统文化的阅读疗愈促进青少年认知重评能力提升的实践研究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天津师范大学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刘芳</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GXWH2025B-079</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基于AI的山水诗画与心理健康研究</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厦门大学</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吴胜涛</w:t>
            </w:r>
          </w:p>
        </w:tc>
      </w:tr>
      <w:tr w:rsidR="00025AB4">
        <w:trPr>
          <w:trHeight w:val="288"/>
        </w:trPr>
        <w:tc>
          <w:tcPr>
            <w:tcW w:w="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sz w:val="22"/>
                <w:szCs w:val="22"/>
              </w:rPr>
              <w:t>GXWH2025B-080</w:t>
            </w:r>
          </w:p>
        </w:tc>
        <w:tc>
          <w:tcPr>
            <w:tcW w:w="2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陀螺训练的多模态心理干预技术开发与应用</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重庆旅游职业学院</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AB4" w:rsidRDefault="008725E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代银</w:t>
            </w:r>
          </w:p>
        </w:tc>
      </w:tr>
    </w:tbl>
    <w:p w:rsidR="00025AB4" w:rsidRDefault="00025AB4">
      <w:pPr>
        <w:overflowPunct w:val="0"/>
        <w:topLinePunct/>
        <w:spacing w:line="660" w:lineRule="exact"/>
        <w:rPr>
          <w:rFonts w:ascii="仿宋_GB2312" w:eastAsia="仿宋_GB2312" w:hAnsi="仿宋_GB2312" w:cs="仿宋_GB2312"/>
          <w:sz w:val="32"/>
          <w:szCs w:val="32"/>
        </w:rPr>
      </w:pPr>
    </w:p>
    <w:p w:rsidR="00025AB4" w:rsidRDefault="00025AB4"/>
    <w:sectPr w:rsidR="00025AB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41" w:rsidRDefault="00A06F41">
      <w:r>
        <w:separator/>
      </w:r>
    </w:p>
  </w:endnote>
  <w:endnote w:type="continuationSeparator" w:id="0">
    <w:p w:rsidR="00A06F41" w:rsidRDefault="00A0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107" w:rsidRDefault="00676107">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6107" w:rsidRDefault="00676107">
                          <w:pPr>
                            <w:pStyle w:val="a3"/>
                          </w:pPr>
                          <w:r>
                            <w:fldChar w:fldCharType="begin"/>
                          </w:r>
                          <w:r>
                            <w:instrText xml:space="preserve"> PAGE  \* MERGEFORMAT </w:instrText>
                          </w:r>
                          <w:r>
                            <w:fldChar w:fldCharType="separate"/>
                          </w:r>
                          <w:r w:rsidR="00D214D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76107" w:rsidRDefault="00676107">
                    <w:pPr>
                      <w:pStyle w:val="a3"/>
                    </w:pPr>
                    <w:r>
                      <w:fldChar w:fldCharType="begin"/>
                    </w:r>
                    <w:r>
                      <w:instrText xml:space="preserve"> PAGE  \* MERGEFORMAT </w:instrText>
                    </w:r>
                    <w:r>
                      <w:fldChar w:fldCharType="separate"/>
                    </w:r>
                    <w:r w:rsidR="00D214D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41" w:rsidRDefault="00A06F41">
      <w:r>
        <w:separator/>
      </w:r>
    </w:p>
  </w:footnote>
  <w:footnote w:type="continuationSeparator" w:id="0">
    <w:p w:rsidR="00A06F41" w:rsidRDefault="00A06F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C5B276"/>
    <w:multiLevelType w:val="singleLevel"/>
    <w:tmpl w:val="83C5B27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F1397"/>
    <w:rsid w:val="00025AB4"/>
    <w:rsid w:val="000A2221"/>
    <w:rsid w:val="000F7454"/>
    <w:rsid w:val="00502BCC"/>
    <w:rsid w:val="00676107"/>
    <w:rsid w:val="00761618"/>
    <w:rsid w:val="007A053F"/>
    <w:rsid w:val="008725EB"/>
    <w:rsid w:val="00A06F41"/>
    <w:rsid w:val="00C16F7E"/>
    <w:rsid w:val="00D214DF"/>
    <w:rsid w:val="00E65736"/>
    <w:rsid w:val="0385634A"/>
    <w:rsid w:val="03DB240E"/>
    <w:rsid w:val="04635454"/>
    <w:rsid w:val="095A2369"/>
    <w:rsid w:val="0A7D421F"/>
    <w:rsid w:val="0AAC0660"/>
    <w:rsid w:val="0ADF27E4"/>
    <w:rsid w:val="0B1D330C"/>
    <w:rsid w:val="0B971310"/>
    <w:rsid w:val="0EBC7E5E"/>
    <w:rsid w:val="146D0E60"/>
    <w:rsid w:val="15106F69"/>
    <w:rsid w:val="17F84EE5"/>
    <w:rsid w:val="1CA1062B"/>
    <w:rsid w:val="200308CB"/>
    <w:rsid w:val="20B3409F"/>
    <w:rsid w:val="211508B6"/>
    <w:rsid w:val="237B4049"/>
    <w:rsid w:val="23BA5744"/>
    <w:rsid w:val="28942A08"/>
    <w:rsid w:val="294C5091"/>
    <w:rsid w:val="29B80E63"/>
    <w:rsid w:val="2A5C1303"/>
    <w:rsid w:val="30330FC3"/>
    <w:rsid w:val="325C3953"/>
    <w:rsid w:val="32A45F3D"/>
    <w:rsid w:val="33064502"/>
    <w:rsid w:val="37E868CC"/>
    <w:rsid w:val="37EA43F2"/>
    <w:rsid w:val="390414E4"/>
    <w:rsid w:val="392E47B3"/>
    <w:rsid w:val="396C0093"/>
    <w:rsid w:val="39902D77"/>
    <w:rsid w:val="3ADC09F5"/>
    <w:rsid w:val="3E1026D9"/>
    <w:rsid w:val="404448BC"/>
    <w:rsid w:val="47363FEF"/>
    <w:rsid w:val="4DD0778F"/>
    <w:rsid w:val="50D16CAD"/>
    <w:rsid w:val="52410C5B"/>
    <w:rsid w:val="52B23907"/>
    <w:rsid w:val="535F76CD"/>
    <w:rsid w:val="541C4BA8"/>
    <w:rsid w:val="55584D04"/>
    <w:rsid w:val="5C6C2D78"/>
    <w:rsid w:val="6042451C"/>
    <w:rsid w:val="604F09E7"/>
    <w:rsid w:val="61F04243"/>
    <w:rsid w:val="64BE613B"/>
    <w:rsid w:val="657A5FA2"/>
    <w:rsid w:val="670C7632"/>
    <w:rsid w:val="6AFE6C70"/>
    <w:rsid w:val="6B7B6B34"/>
    <w:rsid w:val="6CD24E7A"/>
    <w:rsid w:val="6D716441"/>
    <w:rsid w:val="6F103A37"/>
    <w:rsid w:val="6FFF42D4"/>
    <w:rsid w:val="707F11BA"/>
    <w:rsid w:val="71A95BE2"/>
    <w:rsid w:val="74D6127F"/>
    <w:rsid w:val="759F1397"/>
    <w:rsid w:val="76516E0F"/>
    <w:rsid w:val="777C610E"/>
    <w:rsid w:val="77D5581E"/>
    <w:rsid w:val="77EF68E0"/>
    <w:rsid w:val="78454752"/>
    <w:rsid w:val="79FE105C"/>
    <w:rsid w:val="7CF1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FB85A"/>
  <w15:docId w15:val="{A59BE67D-EA24-471B-9F9A-036CBA9B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宣教部</dc:creator>
  <cp:lastModifiedBy>Administrator</cp:lastModifiedBy>
  <cp:revision>10</cp:revision>
  <cp:lastPrinted>2025-08-01T06:38:00Z</cp:lastPrinted>
  <dcterms:created xsi:type="dcterms:W3CDTF">2025-05-09T08:23:00Z</dcterms:created>
  <dcterms:modified xsi:type="dcterms:W3CDTF">2025-08-08T06:16:00Z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A8FE6DCEE9DD444DA64995245C522EEE_13</vt:lpwstr>
  </property>
  <property fmtid="{D5CDD505-2E9C-101B-9397-08002B2CF9AE}" pid="4" name="KSOTemplateDocerSaveRecord">
    <vt:lpwstr>eyJoZGlkIjoiNmQ4NmUzNDQ2NmZkMmVkNjRjMDg4MjJlZTUyM2NkNjkiLCJ1c2VySWQiOiI0OTk3OTE1MjAifQ==</vt:lpwstr>
  </property>
</Properties>
</file>