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25"/>
        <w:tblOverlap w:val="never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425"/>
        <w:gridCol w:w="4927"/>
        <w:gridCol w:w="981"/>
        <w:gridCol w:w="1802"/>
      </w:tblGrid>
      <w:tr>
        <w:trPr>
          <w:trHeight w:val="368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培训日程</w:t>
            </w:r>
          </w:p>
        </w:tc>
      </w:tr>
      <w:tr>
        <w:trPr>
          <w:trHeight w:val="719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/>
                <w:bCs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b/>
                <w:bCs/>
              </w:rPr>
              <w:t>日（星期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</w:rPr>
              <w:t>）下午 报到</w:t>
            </w:r>
          </w:p>
          <w:p>
            <w:pPr>
              <w:pStyle w:val="3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培训地点：太原交通大厦（太原市迎泽大街50号)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华远陆港会议中心二层长风厅</w:t>
            </w:r>
          </w:p>
        </w:tc>
      </w:tr>
      <w:tr>
        <w:trPr>
          <w:trHeight w:val="23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日（星期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</w:tr>
      <w:tr>
        <w:trPr>
          <w:trHeight w:val="23" w:hRule="atLeast"/>
          <w:jc w:val="center"/>
        </w:trPr>
        <w:tc>
          <w:tcPr>
            <w:tcW w:w="95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  间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  容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讲  者</w:t>
            </w:r>
          </w:p>
        </w:tc>
        <w:tc>
          <w:tcPr>
            <w:tcW w:w="9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主持人</w:t>
            </w:r>
          </w:p>
        </w:tc>
      </w:tr>
      <w:tr>
        <w:trPr>
          <w:trHeight w:val="23" w:hRule="atLeast"/>
          <w:jc w:val="center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上午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0-08: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404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2520" w:firstLineChars="1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  到</w:t>
            </w:r>
          </w:p>
        </w:tc>
      </w:tr>
      <w:tr>
        <w:trPr>
          <w:trHeight w:val="598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-0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学科交叉指导下的精神障碍防治思路与对策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7"/>
              <w:bidi w:val="0"/>
              <w:jc w:val="center"/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王  钢</w:t>
            </w:r>
            <w:bookmarkStart w:id="1" w:name="_GoBack"/>
            <w:bookmarkEnd w:id="1"/>
          </w:p>
        </w:tc>
        <w:tc>
          <w:tcPr>
            <w:tcW w:w="945" w:type="pct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FEFEF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周想</w:t>
            </w:r>
          </w:p>
          <w:p>
            <w:pPr>
              <w:shd w:val="clear" w:color="auto" w:fill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国心中心精神障碍防治部负责人</w:t>
            </w:r>
          </w:p>
        </w:tc>
      </w:tr>
      <w:tr>
        <w:trPr>
          <w:trHeight w:val="23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  <w:bookmarkEnd w:id="0"/>
          </w:p>
        </w:tc>
        <w:tc>
          <w:tcPr>
            <w:tcW w:w="25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音乐艺术促进心理健康（MAPMH)内容与实践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张丹丹</w:t>
            </w:r>
          </w:p>
        </w:tc>
        <w:tc>
          <w:tcPr>
            <w:tcW w:w="945" w:type="pct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EFEF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午  休</w:t>
            </w:r>
          </w:p>
        </w:tc>
      </w:tr>
      <w:tr>
        <w:trPr>
          <w:trHeight w:val="23" w:hRule="atLeast"/>
          <w:jc w:val="center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下午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404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520" w:firstLineChars="1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  到</w:t>
            </w:r>
          </w:p>
        </w:tc>
      </w:tr>
      <w:tr>
        <w:trPr>
          <w:trHeight w:val="90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抑郁障碍伴躯体症状的治疗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阎丹峰</w:t>
            </w:r>
          </w:p>
        </w:tc>
        <w:tc>
          <w:tcPr>
            <w:tcW w:w="945" w:type="pct"/>
            <w:vMerge w:val="restart"/>
            <w:tcBorders>
              <w:tl2br w:val="nil"/>
              <w:tr2bl w:val="nil"/>
            </w:tcBorders>
            <w:shd w:val="clear" w:color="auto" w:fill="FEFEF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任智勇</w:t>
            </w:r>
          </w:p>
          <w:p>
            <w:pP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山西省精神卫生中心副院长</w:t>
            </w:r>
          </w:p>
        </w:tc>
      </w:tr>
      <w:tr>
        <w:trPr>
          <w:trHeight w:val="438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精神疾病合并代谢综合征的规范化诊疗及进展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崔晓红</w:t>
            </w:r>
          </w:p>
        </w:tc>
        <w:tc>
          <w:tcPr>
            <w:tcW w:w="945" w:type="pct"/>
            <w:vMerge w:val="continue"/>
            <w:tcBorders>
              <w:tl2br w:val="nil"/>
              <w:tr2bl w:val="nil"/>
            </w:tcBorders>
            <w:shd w:val="clear" w:color="auto" w:fill="FEFEF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spacing w:line="360" w:lineRule="auto"/>
              <w:ind w:left="1054" w:hanging="1054" w:hangingChars="5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日（星期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</w:tr>
      <w:tr>
        <w:trPr>
          <w:trHeight w:val="23" w:hRule="atLeast"/>
          <w:jc w:val="center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上午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0-08: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404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2520" w:firstLineChars="1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  到</w:t>
            </w:r>
          </w:p>
        </w:tc>
      </w:tr>
      <w:tr>
        <w:trPr>
          <w:trHeight w:val="90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精神障碍共病常见糖尿病的规范诊疗及新进展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卜  石</w:t>
            </w:r>
          </w:p>
        </w:tc>
        <w:tc>
          <w:tcPr>
            <w:tcW w:w="9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邓怀丽</w:t>
            </w:r>
          </w:p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山西省精神卫生中心医务科主任</w:t>
            </w:r>
          </w:p>
        </w:tc>
      </w:tr>
      <w:tr>
        <w:trPr>
          <w:trHeight w:val="90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10:00-11:30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躯体疾病共病抑郁障碍的诊疗新进展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刘志芬</w:t>
            </w:r>
          </w:p>
        </w:tc>
        <w:tc>
          <w:tcPr>
            <w:tcW w:w="9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午  休</w:t>
            </w:r>
          </w:p>
        </w:tc>
      </w:tr>
      <w:tr>
        <w:trPr>
          <w:trHeight w:val="408" w:hRule="atLeast"/>
          <w:jc w:val="center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下午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404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firstLine="2520" w:firstLineChars="12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签  到</w:t>
            </w:r>
          </w:p>
        </w:tc>
      </w:tr>
      <w:tr>
        <w:trPr>
          <w:trHeight w:val="526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精神障碍共病常见呼吸系统疾病的规范诊治及进展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刘国梁</w:t>
            </w:r>
          </w:p>
        </w:tc>
        <w:tc>
          <w:tcPr>
            <w:tcW w:w="9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邓怀丽</w:t>
            </w:r>
          </w:p>
          <w:p>
            <w:pPr>
              <w:shd w:val="clear" w:color="auto" w:fill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山西省精神卫生中心医务科主任</w:t>
            </w:r>
          </w:p>
        </w:tc>
      </w:tr>
      <w:tr>
        <w:trPr>
          <w:trHeight w:val="569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常见精神障碍疾病的规范诊疗与管理新进展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郭  彤</w:t>
            </w:r>
          </w:p>
        </w:tc>
        <w:tc>
          <w:tcPr>
            <w:tcW w:w="9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96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2025年9月28日（星期日）</w:t>
            </w:r>
          </w:p>
        </w:tc>
      </w:tr>
      <w:tr>
        <w:trPr>
          <w:trHeight w:val="496" w:hRule="atLeast"/>
          <w:jc w:val="center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上午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0-08: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404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签 到</w:t>
            </w:r>
          </w:p>
        </w:tc>
      </w:tr>
      <w:tr>
        <w:trPr>
          <w:trHeight w:val="90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中医视角下的心身医学理论与诊疗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邢  佳</w:t>
            </w:r>
          </w:p>
        </w:tc>
        <w:tc>
          <w:tcPr>
            <w:tcW w:w="9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康慧敏</w:t>
            </w:r>
          </w:p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auto"/>
                <w:lang w:val="en-US" w:eastAsia="zh-CN"/>
              </w:rPr>
              <w:t>山西省精神卫生中心老年精神科主任</w:t>
            </w:r>
          </w:p>
        </w:tc>
      </w:tr>
      <w:tr>
        <w:trPr>
          <w:trHeight w:val="593" w:hRule="atLeast"/>
          <w:jc w:val="center"/>
        </w:trPr>
        <w:tc>
          <w:tcPr>
            <w:tcW w:w="2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10:00-11:30</w:t>
            </w:r>
          </w:p>
        </w:tc>
        <w:tc>
          <w:tcPr>
            <w:tcW w:w="25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女性精神疾病诊疗特点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唐  伟</w:t>
            </w:r>
          </w:p>
        </w:tc>
        <w:tc>
          <w:tcPr>
            <w:tcW w:w="9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</w:tr>
      <w:tr>
        <w:trPr>
          <w:trHeight w:val="496" w:hRule="atLeast"/>
          <w:jc w:val="center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午  休</w:t>
            </w:r>
          </w:p>
        </w:tc>
      </w:tr>
      <w:tr>
        <w:trPr>
          <w:trHeight w:val="496" w:hRule="atLeast"/>
          <w:jc w:val="center"/>
        </w:trPr>
        <w:tc>
          <w:tcPr>
            <w:tcW w:w="2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0</w:t>
            </w:r>
          </w:p>
        </w:tc>
        <w:tc>
          <w:tcPr>
            <w:tcW w:w="404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tabs>
                <w:tab w:val="center" w:pos="3056"/>
                <w:tab w:val="left" w:pos="5364"/>
              </w:tabs>
              <w:ind w:firstLine="1680" w:firstLineChars="800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结课考试及满意度测评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注：课程安排以实际发生为准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FC2DC"/>
    <w:rsid w:val="0EEFC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2025-09-08T15:42:00Z</dcterms:created>
  <dc:creator>冰儿</dc:creator>
  <cp:lastModifiedBy>冰儿</cp:lastModifiedBy>
  <dcterms:modified xsi:type="dcterms:W3CDTF">2025-09-08T15:42:34Z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89CF910CA98E862BD088BE68686E7FE8_41</vt:lpwstr>
  </property>
</Properties>
</file>