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华文中宋" w:hAnsi="华文中宋" w:eastAsia="华文中宋" w:cs="华文中宋"/>
          <w:sz w:val="44"/>
          <w:szCs w:val="44"/>
          <w:lang w:val="en-US" w:eastAsia="zh-CN"/>
        </w:rPr>
        <w:t>培训课程安排</w:t>
      </w:r>
      <w:bookmarkEnd w:id="0"/>
      <w:r>
        <w:rPr>
          <w:rFonts w:hint="eastAsia" w:ascii="华文中宋" w:hAnsi="华文中宋" w:eastAsia="华文中宋" w:cs="华文中宋"/>
          <w:sz w:val="44"/>
          <w:szCs w:val="44"/>
          <w:lang w:val="en-US" w:eastAsia="zh-CN"/>
        </w:rPr>
        <w:t>（暂定）</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9"/>
        <w:gridCol w:w="3943"/>
      </w:tblGrid>
      <w:tr>
        <w:tc>
          <w:tcPr>
            <w:tcW w:w="457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授课内容</w:t>
            </w:r>
          </w:p>
        </w:tc>
        <w:tc>
          <w:tcPr>
            <w:tcW w:w="394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授课专家</w:t>
            </w:r>
          </w:p>
        </w:tc>
      </w:tr>
      <w:tr>
        <w:trPr>
          <w:trHeight w:val="850" w:hRule="atLeast"/>
        </w:trPr>
        <w:tc>
          <w:tcPr>
            <w:tcW w:w="457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心理模拟与学科交叉在心理危机干预和心理援助工作中的思考与探索</w:t>
            </w:r>
          </w:p>
        </w:tc>
        <w:tc>
          <w:tcPr>
            <w:tcW w:w="394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王钢 </w:t>
            </w:r>
            <w:r>
              <w:rPr>
                <w:rFonts w:hint="eastAsia" w:ascii="仿宋_GB2312" w:hAnsi="仿宋_GB2312" w:eastAsia="仿宋_GB2312" w:cs="仿宋_GB2312"/>
                <w:sz w:val="28"/>
                <w:szCs w:val="28"/>
                <w:lang w:val="en-US" w:eastAsia="zh-CN"/>
              </w:rPr>
              <w:t>国家心理健康中心</w:t>
            </w:r>
          </w:p>
        </w:tc>
      </w:tr>
      <w:tr>
        <w:trPr>
          <w:trHeight w:val="850" w:hRule="atLeast"/>
        </w:trPr>
        <w:tc>
          <w:tcPr>
            <w:tcW w:w="4579" w:type="dxa"/>
            <w:vAlign w:val="center"/>
          </w:tcPr>
          <w:p>
            <w:pPr>
              <w:keepNext w:val="0"/>
              <w:keepLines w:val="0"/>
              <w:pageBreakBefore w:val="0"/>
              <w:widowControl w:val="0"/>
              <w:tabs>
                <w:tab w:val="left" w:pos="1486"/>
              </w:tabs>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危机干预伦理</w:t>
            </w:r>
          </w:p>
        </w:tc>
        <w:tc>
          <w:tcPr>
            <w:tcW w:w="394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桑志芹 南京大学</w:t>
            </w:r>
          </w:p>
        </w:tc>
      </w:tr>
      <w:tr>
        <w:trPr>
          <w:trHeight w:val="850" w:hRule="atLeast"/>
        </w:trPr>
        <w:tc>
          <w:tcPr>
            <w:tcW w:w="457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突发事件</w:t>
            </w:r>
            <w:r>
              <w:rPr>
                <w:rFonts w:hint="eastAsia" w:ascii="仿宋_GB2312" w:hAnsi="仿宋_GB2312" w:eastAsia="仿宋_GB2312" w:cs="仿宋_GB2312"/>
                <w:sz w:val="28"/>
                <w:szCs w:val="28"/>
              </w:rPr>
              <w:t>心理危机干预技术</w:t>
            </w:r>
            <w:r>
              <w:rPr>
                <w:rFonts w:hint="eastAsia" w:ascii="仿宋_GB2312" w:hAnsi="仿宋_GB2312" w:eastAsia="仿宋_GB2312" w:cs="仿宋_GB2312"/>
                <w:sz w:val="28"/>
                <w:szCs w:val="28"/>
              </w:rPr>
              <w:tab/>
            </w:r>
          </w:p>
        </w:tc>
        <w:tc>
          <w:tcPr>
            <w:tcW w:w="394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lang w:val="en-US" w:eastAsia="zh-CN"/>
              </w:rPr>
              <w:t>西英俊 北大六院</w:t>
            </w:r>
          </w:p>
        </w:tc>
      </w:tr>
      <w:tr>
        <w:trPr>
          <w:trHeight w:val="850" w:hRule="atLeast"/>
        </w:trPr>
        <w:tc>
          <w:tcPr>
            <w:tcW w:w="457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常用心理危机干预方法（稳定化、EMDR技术）</w:t>
            </w:r>
          </w:p>
        </w:tc>
        <w:tc>
          <w:tcPr>
            <w:tcW w:w="394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张劲松</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上交大新华医院</w:t>
            </w:r>
          </w:p>
        </w:tc>
      </w:tr>
      <w:tr>
        <w:trPr>
          <w:trHeight w:val="850" w:hRule="atLeast"/>
        </w:trPr>
        <w:tc>
          <w:tcPr>
            <w:tcW w:w="457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救援人员团体干预技术</w:t>
            </w:r>
          </w:p>
        </w:tc>
        <w:tc>
          <w:tcPr>
            <w:tcW w:w="394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官锐园</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北京大学医学部</w:t>
            </w:r>
          </w:p>
        </w:tc>
      </w:tr>
      <w:tr>
        <w:trPr>
          <w:trHeight w:val="850" w:hRule="atLeast"/>
        </w:trPr>
        <w:tc>
          <w:tcPr>
            <w:tcW w:w="457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认知行为治疗在危机干预中的应用与督导</w:t>
            </w:r>
          </w:p>
        </w:tc>
        <w:tc>
          <w:tcPr>
            <w:tcW w:w="394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李献云</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北京回龙观医院</w:t>
            </w:r>
          </w:p>
        </w:tc>
      </w:tr>
      <w:tr>
        <w:trPr>
          <w:trHeight w:val="850" w:hRule="atLeast"/>
        </w:trPr>
        <w:tc>
          <w:tcPr>
            <w:tcW w:w="4579"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心理援助中的热线干预技术</w:t>
            </w:r>
          </w:p>
        </w:tc>
        <w:tc>
          <w:tcPr>
            <w:tcW w:w="3943"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王翠玲</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北京回龙观医院</w:t>
            </w:r>
          </w:p>
        </w:tc>
      </w:tr>
    </w:tbl>
    <w:p>
      <w:r>
        <w:rPr>
          <w:rFonts w:hint="eastAsia" w:ascii="仿宋_GB2312" w:hAnsi="仿宋_GB2312" w:eastAsia="仿宋_GB2312" w:cs="仿宋_GB2312"/>
          <w:sz w:val="28"/>
          <w:szCs w:val="28"/>
          <w:lang w:val="en-US" w:eastAsia="zh-CN"/>
        </w:rPr>
        <w:t>注：课程内容会根据实际情况适当调整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B6CACE"/>
    <w:rsid w:val="F9B6C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2024-09-09T11:34:00Z</dcterms:created>
  <dc:creator>冰儿</dc:creator>
  <cp:lastModifiedBy>冰儿</cp:lastModifiedBy>
  <dcterms:modified xsi:type="dcterms:W3CDTF">2024-09-09T11:34:53Z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0B60802185452EC3BE6CDE6657A1A99C_41</vt:lpwstr>
  </property>
</Properties>
</file>