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内设机构正职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bookmarkEnd w:id="0"/>
    <w:tbl>
      <w:tblPr>
        <w:tblStyle w:val="3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06"/>
        <w:gridCol w:w="1435"/>
        <w:gridCol w:w="825"/>
        <w:gridCol w:w="690"/>
        <w:gridCol w:w="3869"/>
      </w:tblGrid>
      <w:tr>
        <w:trPr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386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岗位要求</w:t>
            </w:r>
          </w:p>
        </w:tc>
      </w:tr>
      <w:tr>
        <w:trPr>
          <w:trHeight w:val="1479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eastAsia="zh-CN"/>
              </w:rPr>
              <w:t>政策研究部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处长（五级职员）</w:t>
            </w: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临床医学类（1002）、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</w:rPr>
              <w:t>公共卫生与预防医学类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公共管理（1204）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1.具备北京市常住户口；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2.符合五级职员专业技术任职条件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，取得研究员资格满5年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3.具备5年以上政策理论研究工作经验；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具有较深厚的科研和学术素养，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近5年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作为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国家重要科研项目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负责人或子课题负责人（国自然、国家科技重大专项、国家重点研发计划、国社科）；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以第一作者/通讯作者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身份在国内国际高水平学术期刊发表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者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优先聘用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4.年龄不超过48周岁。</w:t>
            </w:r>
          </w:p>
        </w:tc>
      </w:tr>
      <w:tr>
        <w:trPr>
          <w:trHeight w:val="2055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eastAsia="zh-CN"/>
              </w:rPr>
              <w:t>精神障碍防治部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处长（五级职员）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临床医学类（1002）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具备北京市常住户口；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符合五级职员专业技术任职条件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，取得主任医师、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主任技师资格满5年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3.具备5年以上精神科临床工作经验；具有较深厚的科研和学术素养，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近5年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作为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国家重要科研项目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负责人或子课题负责人（国自然、国家科技重大专项、国家重点研发计划、国社科）；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以第一作者/通讯作者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身份在国内国际高水平学术期刊发表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者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优先聘用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4.年龄不超过48周岁。</w:t>
            </w:r>
          </w:p>
        </w:tc>
      </w:tr>
    </w:tbl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lang w:bidi="ar"/>
        </w:rPr>
      </w:pP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高等学历教育各阶段均需取得学历和学位，应聘人员须以最高学历所学专业报考。</w:t>
      </w:r>
    </w:p>
    <w:p>
      <w:pPr>
        <w:widowControl/>
        <w:numPr>
          <w:ilvl w:val="0"/>
          <w:numId w:val="1"/>
        </w:numPr>
        <w:spacing w:line="240" w:lineRule="auto"/>
        <w:jc w:val="left"/>
        <w:textAlignment w:val="center"/>
        <w:outlineLvl w:val="9"/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以上学科类别、专业名称和代码参照教育部公布的《普通高等学校本科专业目录（2020年）》和《学位授予和人才培养学科目录（2018年）》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对于所学专业接近但不在上述参考目录中的，考生可以报名，以笔试确认通知为准。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01128"/>
    <w:multiLevelType w:val="singleLevel"/>
    <w:tmpl w:val="A5B011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EB3A"/>
    <w:rsid w:val="39DFE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2024-11-18T17:46:00Z</dcterms:created>
  <dc:creator>冰儿</dc:creator>
  <cp:lastModifiedBy>冰儿</cp:lastModifiedBy>
  <dcterms:modified xsi:type="dcterms:W3CDTF">2024-11-18T17:46:33Z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A2369B2DE23CC103DB0C3B67162682C8_41</vt:lpwstr>
  </property>
</Properties>
</file>